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A" w:rsidRPr="0022783A" w:rsidRDefault="0022783A" w:rsidP="00983BB0">
      <w:pPr>
        <w:jc w:val="center"/>
      </w:pPr>
    </w:p>
    <w:p w:rsidR="0022783A" w:rsidRDefault="0022783A" w:rsidP="00F24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A6">
        <w:rPr>
          <w:rFonts w:ascii="Times New Roman" w:hAnsi="Times New Roman" w:cs="Times New Roman"/>
          <w:b/>
          <w:bCs/>
          <w:sz w:val="24"/>
          <w:szCs w:val="24"/>
        </w:rPr>
        <w:t>ТЕМАТИЧЕСКИЙ ПЛАН ПРАКТИЧЕСКИХ ЗАНЯТИЙ</w:t>
      </w:r>
    </w:p>
    <w:p w:rsidR="00F24AA6" w:rsidRPr="00F24AA6" w:rsidRDefault="00F24AA6" w:rsidP="00F24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курс  Модуль «Эндодонтия»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1. Повторение пройденного материала: этиология, патогенез воспаления пульпы зуба. Классификации заболеваний пульпы. Методы обследования пациентов. Гиперемия пульпы, острые формы пульпита, хронические формы пульпита: клиническая картина, диагностика. Методы лечения пульпита. Показания, противопоказания. Ошибки и осложнения.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2. Этиология, патогенез периодонтита. Строение, функции периодонта.  Анатомо-физиологические особенности периодонта.  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3. Классификация апикального периодонтита. Методы обследования пациентов.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4. Острый апикальный периодонтит: Клиника, диагностика, дифференциальная диагностика  периодонтита.</w:t>
      </w:r>
    </w:p>
    <w:p w:rsidR="007838E3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5. Лечение апикального периодонтита. Оказание неотложной помощи при остром периодонтите. Современные эндодонтические методы.</w:t>
      </w:r>
      <w:r w:rsidR="007838E3" w:rsidRPr="00F2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3A" w:rsidRPr="00F24AA6" w:rsidRDefault="007838E3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Медикаментозная и инструментальная обработка каналов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6. Хронический апикальный периодонтит. </w:t>
      </w:r>
      <w:r w:rsidR="007838E3" w:rsidRPr="00F24AA6">
        <w:rPr>
          <w:rFonts w:ascii="Times New Roman" w:hAnsi="Times New Roman" w:cs="Times New Roman"/>
          <w:sz w:val="24"/>
          <w:szCs w:val="24"/>
        </w:rPr>
        <w:t>Клиника, диагностика, дифференциальная диагностика  периодонтита.</w:t>
      </w:r>
    </w:p>
    <w:p w:rsidR="0022783A" w:rsidRPr="00F24AA6" w:rsidRDefault="0022783A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7. Хронический апикальный периодонтит. препараты для временного и постоянного пломбирования каналов. Консервативно-хирургические методы лечения.</w:t>
      </w:r>
    </w:p>
    <w:p w:rsidR="00230205" w:rsidRPr="00F24AA6" w:rsidRDefault="0022783A" w:rsidP="00230205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8. Ошибки и осложнения</w:t>
      </w:r>
      <w:proofErr w:type="gramStart"/>
      <w:r w:rsidRPr="00F24A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4AA6">
        <w:rPr>
          <w:rFonts w:ascii="Times New Roman" w:hAnsi="Times New Roman" w:cs="Times New Roman"/>
          <w:sz w:val="24"/>
          <w:szCs w:val="24"/>
        </w:rPr>
        <w:t xml:space="preserve"> возникающие при  диагностике и лечении пульпита и периодонтита    Неотложные состояния в эндодонтии. Профилактика.</w:t>
      </w:r>
      <w:r w:rsidR="00230205" w:rsidRPr="00F2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205" w:rsidRPr="00F24AA6"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 w:rsidR="00230205" w:rsidRPr="00F24AA6">
        <w:rPr>
          <w:rFonts w:ascii="Times New Roman" w:hAnsi="Times New Roman" w:cs="Times New Roman"/>
          <w:sz w:val="24"/>
          <w:szCs w:val="24"/>
        </w:rPr>
        <w:t xml:space="preserve"> сепсис, очагово-обусловленные заболевания.</w:t>
      </w:r>
    </w:p>
    <w:p w:rsidR="00176FB5" w:rsidRPr="00F24AA6" w:rsidRDefault="001E555E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 xml:space="preserve">9. </w:t>
      </w:r>
      <w:r w:rsidR="0022783A" w:rsidRPr="00F24AA6">
        <w:rPr>
          <w:rFonts w:ascii="Times New Roman" w:hAnsi="Times New Roman" w:cs="Times New Roman"/>
          <w:sz w:val="24"/>
          <w:szCs w:val="24"/>
        </w:rPr>
        <w:t xml:space="preserve"> Защита истории болезни. </w:t>
      </w:r>
      <w:r w:rsidR="00F24AA6">
        <w:rPr>
          <w:rFonts w:ascii="Times New Roman" w:hAnsi="Times New Roman" w:cs="Times New Roman"/>
          <w:sz w:val="24"/>
          <w:szCs w:val="24"/>
        </w:rPr>
        <w:t>( Консультация к экзамену).</w:t>
      </w:r>
      <w:bookmarkStart w:id="0" w:name="_GoBack"/>
      <w:bookmarkEnd w:id="0"/>
    </w:p>
    <w:p w:rsidR="0022783A" w:rsidRPr="00F24AA6" w:rsidRDefault="00176FB5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 xml:space="preserve">10. Итоговое тестирование. Зачет </w:t>
      </w:r>
    </w:p>
    <w:p w:rsidR="00176FB5" w:rsidRPr="00F24AA6" w:rsidRDefault="00176FB5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11. Экзаменационное тестирование.</w:t>
      </w:r>
    </w:p>
    <w:p w:rsidR="00176FB5" w:rsidRPr="00F24AA6" w:rsidRDefault="00176FB5" w:rsidP="0022783A">
      <w:pPr>
        <w:rPr>
          <w:rFonts w:ascii="Times New Roman" w:hAnsi="Times New Roman" w:cs="Times New Roman"/>
          <w:sz w:val="24"/>
          <w:szCs w:val="24"/>
        </w:rPr>
      </w:pPr>
      <w:r w:rsidRPr="00F24AA6">
        <w:rPr>
          <w:rFonts w:ascii="Times New Roman" w:hAnsi="Times New Roman" w:cs="Times New Roman"/>
          <w:sz w:val="24"/>
          <w:szCs w:val="24"/>
        </w:rPr>
        <w:t>12. Экзамен. Собеседование</w:t>
      </w:r>
    </w:p>
    <w:p w:rsidR="00983BB0" w:rsidRDefault="00983BB0"/>
    <w:p w:rsidR="00983BB0" w:rsidRPr="00983BB0" w:rsidRDefault="00983BB0" w:rsidP="00983BB0"/>
    <w:p w:rsidR="00983BB0" w:rsidRDefault="00983BB0" w:rsidP="00983BB0"/>
    <w:p w:rsidR="00983BB0" w:rsidRDefault="00983BB0" w:rsidP="00983BB0">
      <w:pPr>
        <w:rPr>
          <w:rFonts w:ascii="Times New Roman" w:hAnsi="Times New Roman" w:cs="Times New Roman"/>
        </w:rPr>
      </w:pPr>
      <w:r>
        <w:tab/>
      </w:r>
      <w:proofErr w:type="spellStart"/>
      <w:r>
        <w:rPr>
          <w:rFonts w:ascii="Times New Roman" w:hAnsi="Times New Roman" w:cs="Times New Roman"/>
        </w:rPr>
        <w:t>Зав.уч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астью</w:t>
      </w:r>
      <w:proofErr w:type="spellEnd"/>
      <w:r>
        <w:rPr>
          <w:rFonts w:ascii="Times New Roman" w:hAnsi="Times New Roman" w:cs="Times New Roman"/>
        </w:rPr>
        <w:t>,</w:t>
      </w:r>
    </w:p>
    <w:p w:rsidR="00983BB0" w:rsidRPr="00A7519B" w:rsidRDefault="00983BB0" w:rsidP="0098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7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доцент                             </w:t>
      </w:r>
      <w:r w:rsidRPr="00A7519B">
        <w:rPr>
          <w:rFonts w:ascii="Times New Roman" w:hAnsi="Times New Roman" w:cs="Times New Roman"/>
        </w:rPr>
        <w:t xml:space="preserve"> __________________   </w:t>
      </w:r>
      <w:proofErr w:type="spellStart"/>
      <w:r w:rsidRPr="00A7519B">
        <w:rPr>
          <w:rFonts w:ascii="Times New Roman" w:hAnsi="Times New Roman" w:cs="Times New Roman"/>
        </w:rPr>
        <w:t>М.Н.Куваева</w:t>
      </w:r>
      <w:proofErr w:type="spellEnd"/>
    </w:p>
    <w:p w:rsidR="0010787C" w:rsidRPr="00983BB0" w:rsidRDefault="0010787C" w:rsidP="00983BB0">
      <w:pPr>
        <w:tabs>
          <w:tab w:val="left" w:pos="3722"/>
        </w:tabs>
      </w:pPr>
    </w:p>
    <w:sectPr w:rsidR="0010787C" w:rsidRPr="00983BB0" w:rsidSect="003B27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6E" w:rsidRDefault="00B4476E" w:rsidP="00983BB0">
      <w:pPr>
        <w:spacing w:after="0" w:line="240" w:lineRule="auto"/>
      </w:pPr>
      <w:r>
        <w:separator/>
      </w:r>
    </w:p>
  </w:endnote>
  <w:endnote w:type="continuationSeparator" w:id="0">
    <w:p w:rsidR="00B4476E" w:rsidRDefault="00B4476E" w:rsidP="009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6E" w:rsidRDefault="00B4476E" w:rsidP="00983BB0">
      <w:pPr>
        <w:spacing w:after="0" w:line="240" w:lineRule="auto"/>
      </w:pPr>
      <w:r>
        <w:separator/>
      </w:r>
    </w:p>
  </w:footnote>
  <w:footnote w:type="continuationSeparator" w:id="0">
    <w:p w:rsidR="00B4476E" w:rsidRDefault="00B4476E" w:rsidP="009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B0" w:rsidRDefault="00CD0310" w:rsidP="00983BB0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      </w:t>
    </w:r>
    <w:r w:rsidR="00983BB0">
      <w:rPr>
        <w:rFonts w:ascii="Times New Roman" w:hAnsi="Times New Roman" w:cs="Times New Roman"/>
        <w:b/>
        <w:bCs/>
        <w:i/>
        <w:iCs/>
        <w:sz w:val="16"/>
        <w:szCs w:val="16"/>
      </w:rPr>
      <w:t>«Утверждаю»</w:t>
    </w:r>
    <w:proofErr w:type="spellStart"/>
    <w:r w:rsidR="00983BB0">
      <w:rPr>
        <w:rFonts w:ascii="Times New Roman" w:hAnsi="Times New Roman" w:cs="Times New Roman"/>
        <w:b/>
        <w:bCs/>
        <w:i/>
        <w:iCs/>
        <w:sz w:val="16"/>
        <w:szCs w:val="16"/>
      </w:rPr>
      <w:t>________зав</w:t>
    </w:r>
    <w:proofErr w:type="gramStart"/>
    <w:r w:rsidR="00983BB0">
      <w:rPr>
        <w:rFonts w:ascii="Times New Roman" w:hAnsi="Times New Roman" w:cs="Times New Roman"/>
        <w:b/>
        <w:bCs/>
        <w:i/>
        <w:iCs/>
        <w:sz w:val="16"/>
        <w:szCs w:val="16"/>
      </w:rPr>
      <w:t>.к</w:t>
    </w:r>
    <w:proofErr w:type="gramEnd"/>
    <w:r w:rsidR="00983BB0">
      <w:rPr>
        <w:rFonts w:ascii="Times New Roman" w:hAnsi="Times New Roman" w:cs="Times New Roman"/>
        <w:b/>
        <w:bCs/>
        <w:i/>
        <w:iCs/>
        <w:sz w:val="16"/>
        <w:szCs w:val="16"/>
      </w:rPr>
      <w:t>афедрой</w:t>
    </w:r>
    <w:proofErr w:type="spellEnd"/>
  </w:p>
  <w:p w:rsidR="00983BB0" w:rsidRPr="00A7519B" w:rsidRDefault="00983BB0" w:rsidP="00983BB0">
    <w:pPr>
      <w:widowControl w:val="0"/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proofErr w:type="spellStart"/>
    <w:r>
      <w:rPr>
        <w:rFonts w:ascii="Times New Roman" w:hAnsi="Times New Roman" w:cs="Times New Roman"/>
        <w:b/>
        <w:bCs/>
        <w:i/>
        <w:iCs/>
        <w:sz w:val="16"/>
        <w:szCs w:val="16"/>
      </w:rPr>
      <w:t>д.м.н.</w:t>
    </w:r>
    <w:proofErr w:type="gramStart"/>
    <w:r>
      <w:rPr>
        <w:rFonts w:ascii="Times New Roman" w:hAnsi="Times New Roman" w:cs="Times New Roman"/>
        <w:b/>
        <w:bCs/>
        <w:i/>
        <w:iCs/>
        <w:sz w:val="16"/>
        <w:szCs w:val="16"/>
      </w:rPr>
      <w:t>,п</w:t>
    </w:r>
    <w:proofErr w:type="gramEnd"/>
    <w:r>
      <w:rPr>
        <w:rFonts w:ascii="Times New Roman" w:hAnsi="Times New Roman" w:cs="Times New Roman"/>
        <w:b/>
        <w:bCs/>
        <w:i/>
        <w:iCs/>
        <w:sz w:val="16"/>
        <w:szCs w:val="16"/>
      </w:rPr>
      <w:t>рофессор</w:t>
    </w:r>
    <w:proofErr w:type="spellEnd"/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b/>
        <w:bCs/>
        <w:i/>
        <w:iCs/>
        <w:sz w:val="16"/>
        <w:szCs w:val="16"/>
      </w:rPr>
      <w:t>А.В.Митронин</w:t>
    </w:r>
    <w:proofErr w:type="spellEnd"/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                                                                                    Одобрено на кафедральном заседании №</w:t>
    </w:r>
    <w:r w:rsidR="00CD0310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>6                     от 28.01.2021</w:t>
    </w:r>
  </w:p>
  <w:p w:rsidR="00983BB0" w:rsidRDefault="00983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3A"/>
    <w:rsid w:val="0010787C"/>
    <w:rsid w:val="00176FB5"/>
    <w:rsid w:val="001E555E"/>
    <w:rsid w:val="0022783A"/>
    <w:rsid w:val="00230205"/>
    <w:rsid w:val="00297A00"/>
    <w:rsid w:val="003B277A"/>
    <w:rsid w:val="004B3C4E"/>
    <w:rsid w:val="006532A3"/>
    <w:rsid w:val="007838E3"/>
    <w:rsid w:val="00983BB0"/>
    <w:rsid w:val="00B4476E"/>
    <w:rsid w:val="00CD0310"/>
    <w:rsid w:val="00CF7946"/>
    <w:rsid w:val="00D40999"/>
    <w:rsid w:val="00F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BB0"/>
  </w:style>
  <w:style w:type="paragraph" w:styleId="a5">
    <w:name w:val="footer"/>
    <w:basedOn w:val="a"/>
    <w:link w:val="a6"/>
    <w:uiPriority w:val="99"/>
    <w:semiHidden/>
    <w:unhideWhenUsed/>
    <w:rsid w:val="009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Куваева</dc:creator>
  <cp:keywords/>
  <dc:description/>
  <cp:lastModifiedBy>kuvaeva-mn</cp:lastModifiedBy>
  <cp:revision>9</cp:revision>
  <dcterms:created xsi:type="dcterms:W3CDTF">2021-01-13T18:08:00Z</dcterms:created>
  <dcterms:modified xsi:type="dcterms:W3CDTF">2021-01-25T12:36:00Z</dcterms:modified>
</cp:coreProperties>
</file>